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B69C389" w14:textId="77777777" w:rsidR="00F36CCB" w:rsidRDefault="00F36CCB" w:rsidP="00F36CCB">
      <w:pPr>
        <w:jc w:val="center"/>
        <w:rPr>
          <w:b/>
          <w:bCs/>
          <w:sz w:val="36"/>
          <w:szCs w:val="36"/>
        </w:rPr>
      </w:pPr>
    </w:p>
    <w:p w14:paraId="70B27DC5" w14:textId="6765E75D" w:rsidR="004D3E53" w:rsidRDefault="004D3E53" w:rsidP="00F36CCB">
      <w:pPr>
        <w:jc w:val="center"/>
        <w:rPr>
          <w:b/>
          <w:bCs/>
          <w:sz w:val="36"/>
          <w:szCs w:val="36"/>
        </w:rPr>
      </w:pPr>
      <w:r w:rsidRPr="004D3E53">
        <w:rPr>
          <w:b/>
          <w:bCs/>
          <w:sz w:val="36"/>
          <w:szCs w:val="36"/>
        </w:rPr>
        <w:t xml:space="preserve">GARCÍA – CARRIÓN nombra a Paulo Soares como nuevo </w:t>
      </w:r>
      <w:proofErr w:type="gramStart"/>
      <w:r w:rsidR="00183A7A">
        <w:rPr>
          <w:b/>
          <w:bCs/>
          <w:sz w:val="36"/>
          <w:szCs w:val="36"/>
        </w:rPr>
        <w:t>Director General</w:t>
      </w:r>
      <w:proofErr w:type="gramEnd"/>
    </w:p>
    <w:p w14:paraId="44548FC1" w14:textId="77777777" w:rsidR="00F36CCB" w:rsidRDefault="00F36CCB" w:rsidP="00A21937">
      <w:pPr>
        <w:jc w:val="both"/>
        <w:rPr>
          <w:b/>
          <w:bCs/>
          <w:sz w:val="36"/>
          <w:szCs w:val="36"/>
        </w:rPr>
      </w:pPr>
    </w:p>
    <w:p w14:paraId="5B73648E" w14:textId="548D1B13" w:rsidR="004D3E53" w:rsidRDefault="004D3E53" w:rsidP="00A21937">
      <w:pPr>
        <w:jc w:val="both"/>
      </w:pPr>
      <w:r>
        <w:t>Paulo Soares</w:t>
      </w:r>
      <w:r w:rsidR="00FC1E0B">
        <w:t>,</w:t>
      </w:r>
      <w:r w:rsidR="005A09B4">
        <w:t xml:space="preserve"> nacido en Lisboa,</w:t>
      </w:r>
      <w:r w:rsidR="00FC1E0B">
        <w:t xml:space="preserve"> </w:t>
      </w:r>
      <w:r>
        <w:t>con</w:t>
      </w:r>
      <w:r w:rsidR="00183A7A">
        <w:t xml:space="preserve"> más de</w:t>
      </w:r>
      <w:r>
        <w:t xml:space="preserve"> </w:t>
      </w:r>
      <w:r w:rsidR="00183A7A">
        <w:t>3</w:t>
      </w:r>
      <w:r w:rsidRPr="004D3E53">
        <w:t xml:space="preserve">5 años de experiencia en </w:t>
      </w:r>
      <w:r w:rsidR="00183A7A">
        <w:t>gestión y finanzas en compañías</w:t>
      </w:r>
      <w:r w:rsidR="00A21937">
        <w:t xml:space="preserve"> de productos de gran consumo</w:t>
      </w:r>
      <w:r w:rsidR="00B42B72">
        <w:t xml:space="preserve"> </w:t>
      </w:r>
      <w:r w:rsidR="00A21937">
        <w:t>(FMGC)</w:t>
      </w:r>
      <w:r w:rsidR="00D4320B">
        <w:t xml:space="preserve">, </w:t>
      </w:r>
      <w:r w:rsidRPr="004D3E53">
        <w:t xml:space="preserve">ha destacado por su liderazgo estratégico y su habilidad para gestionar </w:t>
      </w:r>
      <w:r w:rsidR="00731336">
        <w:t>empresas</w:t>
      </w:r>
      <w:r w:rsidRPr="004D3E53">
        <w:t xml:space="preserve"> </w:t>
      </w:r>
      <w:r w:rsidR="00731336">
        <w:t>en el sector de la alimentación</w:t>
      </w:r>
      <w:r w:rsidRPr="004D3E53">
        <w:t xml:space="preserve">. </w:t>
      </w:r>
    </w:p>
    <w:p w14:paraId="0D5725CD" w14:textId="76FEFF6F" w:rsidR="004D3E53" w:rsidRDefault="004D3E53" w:rsidP="00A21937">
      <w:pPr>
        <w:jc w:val="both"/>
      </w:pPr>
      <w:r w:rsidRPr="004D3E53">
        <w:t>S</w:t>
      </w:r>
      <w:r>
        <w:t>oares,</w:t>
      </w:r>
      <w:r w:rsidRPr="004D3E53">
        <w:t xml:space="preserve"> gradu</w:t>
      </w:r>
      <w:r>
        <w:t>ado</w:t>
      </w:r>
      <w:r w:rsidRPr="004D3E53">
        <w:t xml:space="preserve"> en Administración de Empresas por ISCTE en Lisboa</w:t>
      </w:r>
      <w:r>
        <w:t xml:space="preserve">, </w:t>
      </w:r>
      <w:r w:rsidRPr="004D3E53">
        <w:t xml:space="preserve">ha ocupado importantes posiciones ejecutivas en compañías como Arthur Andersen y </w:t>
      </w:r>
      <w:proofErr w:type="spellStart"/>
      <w:r w:rsidRPr="004D3E53">
        <w:t>Rieter</w:t>
      </w:r>
      <w:proofErr w:type="spellEnd"/>
      <w:r w:rsidRPr="004D3E53">
        <w:t xml:space="preserve">, así como </w:t>
      </w:r>
      <w:r w:rsidR="00B42B72">
        <w:t>la presidente</w:t>
      </w:r>
      <w:r w:rsidRPr="004D3E53">
        <w:t xml:space="preserve"> de </w:t>
      </w:r>
      <w:proofErr w:type="spellStart"/>
      <w:r w:rsidRPr="004D3E53">
        <w:t>Nobre</w:t>
      </w:r>
      <w:proofErr w:type="spellEnd"/>
      <w:r w:rsidR="005A09B4">
        <w:t xml:space="preserve"> en Portugal</w:t>
      </w:r>
      <w:r>
        <w:t xml:space="preserve">. </w:t>
      </w:r>
      <w:r w:rsidR="005A09B4">
        <w:t>Desde el 20</w:t>
      </w:r>
      <w:r w:rsidR="00BE7DDC">
        <w:t>10 comenzó a vivir en Madrid</w:t>
      </w:r>
      <w:r w:rsidR="00F46E55">
        <w:t xml:space="preserve"> ocupando distintas posiciones de liderazgo en Campofrío, tanto en corporativo como en las </w:t>
      </w:r>
      <w:r w:rsidR="00347091">
        <w:t xml:space="preserve">operaciones de España y sur de Europa. Su último reto empresarial fue dirigir la división de </w:t>
      </w:r>
      <w:proofErr w:type="spellStart"/>
      <w:r w:rsidR="00347091">
        <w:t>Devel</w:t>
      </w:r>
      <w:r w:rsidR="00456C05">
        <w:t>opings</w:t>
      </w:r>
      <w:proofErr w:type="spellEnd"/>
      <w:r w:rsidR="00456C05">
        <w:t xml:space="preserve"> </w:t>
      </w:r>
      <w:proofErr w:type="spellStart"/>
      <w:r w:rsidR="00456C05">
        <w:t>Markets</w:t>
      </w:r>
      <w:proofErr w:type="spellEnd"/>
      <w:r w:rsidR="006A3E23">
        <w:t xml:space="preserve"> en Campofrío, cubriendo Portugal, Italia, Bélgica</w:t>
      </w:r>
      <w:r w:rsidR="00191776">
        <w:t>, Países Bajos y Alemania, donde tuvo la oportunidad de concretar distintas operaciones estratégicas.</w:t>
      </w:r>
    </w:p>
    <w:p w14:paraId="6351EB7C" w14:textId="760F9E33" w:rsidR="004D3E53" w:rsidRPr="004D3E53" w:rsidRDefault="00183A7A" w:rsidP="00A21937">
      <w:pPr>
        <w:jc w:val="both"/>
      </w:pPr>
      <w:r w:rsidRPr="00183A7A">
        <w:t xml:space="preserve">Su enfoque en la innovación y la sostenibilidad ha sido un componente clave de su carrera, y ahora, como nuevo </w:t>
      </w:r>
      <w:proofErr w:type="gramStart"/>
      <w:r w:rsidR="00A21937">
        <w:t>Director General</w:t>
      </w:r>
      <w:proofErr w:type="gramEnd"/>
      <w:r w:rsidRPr="00183A7A">
        <w:t xml:space="preserve"> de G</w:t>
      </w:r>
      <w:r>
        <w:t>ARCÍA - CARRIÓN</w:t>
      </w:r>
      <w:r w:rsidRPr="00183A7A">
        <w:t>, se espera que implemente estrategias que refuercen el crecimiento y la expansión internacional de la empresa, alineándose con las tendencias actuales del mercado</w:t>
      </w:r>
      <w:r w:rsidR="00A21937">
        <w:t xml:space="preserve">. </w:t>
      </w:r>
    </w:p>
    <w:p w14:paraId="58C3CEDC" w14:textId="5BABB078" w:rsidR="004D3E53" w:rsidRDefault="004D3E53" w:rsidP="00A21937">
      <w:pPr>
        <w:jc w:val="both"/>
      </w:pPr>
      <w:r w:rsidRPr="004D3E53">
        <w:t>El presidente</w:t>
      </w:r>
      <w:r w:rsidR="00A21937">
        <w:t>,</w:t>
      </w:r>
      <w:r w:rsidRPr="004D3E53">
        <w:t xml:space="preserve"> José García Carrión enfatizó el valor de</w:t>
      </w:r>
      <w:r w:rsidR="00A21937">
        <w:t>l nombramiento de Paulo Soares</w:t>
      </w:r>
      <w:r w:rsidRPr="004D3E53">
        <w:t xml:space="preserve">, asegurando que su </w:t>
      </w:r>
      <w:r w:rsidR="00FF7A75">
        <w:t>visión</w:t>
      </w:r>
      <w:r w:rsidRPr="004D3E53">
        <w:t xml:space="preserve"> es</w:t>
      </w:r>
      <w:r w:rsidR="00C810AB">
        <w:t xml:space="preserve"> y será</w:t>
      </w:r>
      <w:r w:rsidRPr="004D3E53">
        <w:t xml:space="preserve"> fundamental para </w:t>
      </w:r>
      <w:r w:rsidR="00C810AB">
        <w:t>que el</w:t>
      </w:r>
      <w:r w:rsidRPr="004D3E53">
        <w:t xml:space="preserve"> negocio</w:t>
      </w:r>
      <w:r w:rsidR="00C810AB">
        <w:t xml:space="preserve"> familiar siga creciendo y no pierda los valores que han hecho a la empresa ser la primera bodega de Europa y la cuarta del mundo</w:t>
      </w:r>
      <w:r w:rsidRPr="004D3E53">
        <w:t>.</w:t>
      </w:r>
    </w:p>
    <w:p w14:paraId="51A63C99" w14:textId="2F9F4DC2" w:rsidR="004D3E53" w:rsidRDefault="00C810AB" w:rsidP="00A21937">
      <w:pPr>
        <w:jc w:val="both"/>
      </w:pPr>
      <w:r>
        <w:t xml:space="preserve">GARCÍA – CARRIÓN con esta nueva incorporación quiere seguir siendo </w:t>
      </w:r>
      <w:r w:rsidRPr="00C810AB">
        <w:t>conocida por su compromiso con la calidad y la sostenibilidad en la producción de sus vinos</w:t>
      </w:r>
      <w:r>
        <w:t xml:space="preserve">, </w:t>
      </w:r>
      <w:r w:rsidRPr="00C810AB">
        <w:t>bebidas</w:t>
      </w:r>
      <w:r>
        <w:t xml:space="preserve"> y alimentos</w:t>
      </w:r>
      <w:r w:rsidRPr="00C810AB">
        <w:t xml:space="preserve">. Con una cartera que incluye marcas emblemáticas como </w:t>
      </w:r>
      <w:r>
        <w:t xml:space="preserve">Don Simón, Pata Negra, Viña Arnaiz, Jaume Serra, La Ermita, entre otras; </w:t>
      </w:r>
      <w:r w:rsidRPr="00C810AB">
        <w:t>la empresa planea seguir innovando y expandiendo su presencia en mercados internacionales.</w:t>
      </w:r>
    </w:p>
    <w:p w14:paraId="33E02D82" w14:textId="77777777" w:rsidR="00223010" w:rsidRDefault="00223010" w:rsidP="00223010">
      <w:pPr>
        <w:jc w:val="right"/>
        <w:rPr>
          <w:rFonts w:ascii="Aptos" w:hAnsi="Aptos"/>
          <w:b/>
          <w:bCs/>
          <w:u w:val="single"/>
        </w:rPr>
      </w:pPr>
    </w:p>
    <w:p w14:paraId="608176A9" w14:textId="67604218" w:rsidR="00223010" w:rsidRDefault="00223010" w:rsidP="00223010">
      <w:pPr>
        <w:jc w:val="right"/>
        <w:rPr>
          <w:rFonts w:ascii="Aptos" w:hAnsi="Aptos"/>
          <w:b/>
          <w:bCs/>
          <w:u w:val="single"/>
        </w:rPr>
      </w:pPr>
      <w:r>
        <w:rPr>
          <w:rFonts w:ascii="Aptos" w:hAnsi="Aptos"/>
          <w:b/>
          <w:bCs/>
          <w:u w:val="single"/>
        </w:rPr>
        <w:t xml:space="preserve">Comunicación / </w:t>
      </w:r>
      <w:r w:rsidRPr="00C83DF3">
        <w:rPr>
          <w:rFonts w:ascii="Aptos" w:hAnsi="Aptos"/>
          <w:b/>
          <w:bCs/>
          <w:u w:val="single"/>
        </w:rPr>
        <w:t>Prensa G</w:t>
      </w:r>
      <w:r>
        <w:rPr>
          <w:rFonts w:ascii="Aptos" w:hAnsi="Aptos"/>
          <w:b/>
          <w:bCs/>
          <w:u w:val="single"/>
        </w:rPr>
        <w:t>ARCÍA-CARRIÓN</w:t>
      </w:r>
    </w:p>
    <w:p w14:paraId="44880341" w14:textId="7EB95959" w:rsidR="00223010" w:rsidRPr="00223010" w:rsidRDefault="00223010" w:rsidP="00F36CCB">
      <w:pPr>
        <w:jc w:val="right"/>
        <w:rPr>
          <w:rFonts w:ascii="Aptos" w:hAnsi="Aptos"/>
          <w:i/>
          <w:iCs/>
          <w:color w:val="467886" w:themeColor="hyperlink"/>
          <w:u w:val="single"/>
        </w:rPr>
      </w:pPr>
      <w:hyperlink r:id="rId6" w:history="1">
        <w:r w:rsidRPr="001A46A4">
          <w:rPr>
            <w:rStyle w:val="Hipervnculo"/>
            <w:rFonts w:ascii="Aptos" w:hAnsi="Aptos"/>
            <w:i/>
            <w:iCs/>
          </w:rPr>
          <w:t>comunicacion@jgc.es</w:t>
        </w:r>
      </w:hyperlink>
    </w:p>
    <w:sectPr w:rsidR="00223010" w:rsidRPr="00223010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0FC1A9B" w14:textId="77777777" w:rsidR="00D87091" w:rsidRDefault="00D87091" w:rsidP="000F487C">
      <w:pPr>
        <w:spacing w:after="0" w:line="240" w:lineRule="auto"/>
      </w:pPr>
      <w:r>
        <w:separator/>
      </w:r>
    </w:p>
  </w:endnote>
  <w:endnote w:type="continuationSeparator" w:id="0">
    <w:p w14:paraId="0EC3A07C" w14:textId="77777777" w:rsidR="00D87091" w:rsidRDefault="00D87091" w:rsidP="000F48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E7AFD2D" w14:textId="77777777" w:rsidR="00D87091" w:rsidRDefault="00D87091" w:rsidP="000F487C">
      <w:pPr>
        <w:spacing w:after="0" w:line="240" w:lineRule="auto"/>
      </w:pPr>
      <w:r>
        <w:separator/>
      </w:r>
    </w:p>
  </w:footnote>
  <w:footnote w:type="continuationSeparator" w:id="0">
    <w:p w14:paraId="65F3F8F0" w14:textId="77777777" w:rsidR="00D87091" w:rsidRDefault="00D87091" w:rsidP="000F48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C7C2CA" w14:textId="77777777" w:rsidR="000F487C" w:rsidRDefault="000F487C">
    <w:pPr>
      <w:pStyle w:val="Encabezado"/>
    </w:pPr>
  </w:p>
  <w:p w14:paraId="4F17073D" w14:textId="615B7C98" w:rsidR="000F487C" w:rsidRDefault="000F487C">
    <w:pPr>
      <w:pStyle w:val="Encabezado"/>
    </w:pPr>
    <w:r>
      <w:rPr>
        <w:noProof/>
      </w:rPr>
      <w:drawing>
        <wp:inline distT="0" distB="0" distL="0" distR="0" wp14:anchorId="3DB09654" wp14:editId="3A83E07E">
          <wp:extent cx="5391150" cy="438150"/>
          <wp:effectExtent l="0" t="0" r="0" b="0"/>
          <wp:docPr id="1086501056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391150" cy="4381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3E2CBBC" w14:textId="77777777" w:rsidR="000F487C" w:rsidRDefault="000F487C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1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3E53"/>
    <w:rsid w:val="000D0E82"/>
    <w:rsid w:val="000F487C"/>
    <w:rsid w:val="00183A7A"/>
    <w:rsid w:val="00191776"/>
    <w:rsid w:val="001F31C1"/>
    <w:rsid w:val="00223010"/>
    <w:rsid w:val="00347091"/>
    <w:rsid w:val="00456C05"/>
    <w:rsid w:val="004D3E53"/>
    <w:rsid w:val="005A09B4"/>
    <w:rsid w:val="006A3E23"/>
    <w:rsid w:val="00731168"/>
    <w:rsid w:val="00731336"/>
    <w:rsid w:val="00734286"/>
    <w:rsid w:val="00895803"/>
    <w:rsid w:val="00956817"/>
    <w:rsid w:val="00A21937"/>
    <w:rsid w:val="00B42B72"/>
    <w:rsid w:val="00BE7DDC"/>
    <w:rsid w:val="00C810AB"/>
    <w:rsid w:val="00D4320B"/>
    <w:rsid w:val="00D87091"/>
    <w:rsid w:val="00EB27A5"/>
    <w:rsid w:val="00F36CCB"/>
    <w:rsid w:val="00F46E55"/>
    <w:rsid w:val="00FC1E0B"/>
    <w:rsid w:val="00FF7A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4026CB5"/>
  <w15:chartTrackingRefBased/>
  <w15:docId w15:val="{E1CD89A8-B387-40AA-82C8-228CD9FD7A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s-E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4D3E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4D3E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4D3E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4D3E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4D3E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4D3E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4D3E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4D3E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4D3E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4D3E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4D3E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4D3E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4D3E53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4D3E53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4D3E53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4D3E53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4D3E53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4D3E53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4D3E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4D3E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4D3E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4D3E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4D3E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4D3E53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4D3E53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4D3E53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4D3E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4D3E53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4D3E53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0F48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F487C"/>
  </w:style>
  <w:style w:type="paragraph" w:styleId="Piedepgina">
    <w:name w:val="footer"/>
    <w:basedOn w:val="Normal"/>
    <w:link w:val="PiedepginaCar"/>
    <w:uiPriority w:val="99"/>
    <w:unhideWhenUsed/>
    <w:rsid w:val="000F487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F487C"/>
  </w:style>
  <w:style w:type="character" w:styleId="Hipervnculo">
    <w:name w:val="Hyperlink"/>
    <w:basedOn w:val="Fuentedeprrafopredeter"/>
    <w:uiPriority w:val="99"/>
    <w:unhideWhenUsed/>
    <w:rsid w:val="00223010"/>
    <w:rPr>
      <w:color w:val="467886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062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comunicacion@jgc.es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1</Pages>
  <Words>309</Words>
  <Characters>1704</Characters>
  <Application>Microsoft Office Word</Application>
  <DocSecurity>0</DocSecurity>
  <Lines>14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Santiago Lozano Clemente</dc:creator>
  <cp:keywords/>
  <dc:description/>
  <cp:lastModifiedBy>Santiago Lozano Clemente</cp:lastModifiedBy>
  <cp:revision>21</cp:revision>
  <cp:lastPrinted>2024-10-18T09:58:00Z</cp:lastPrinted>
  <dcterms:created xsi:type="dcterms:W3CDTF">2024-10-18T08:19:00Z</dcterms:created>
  <dcterms:modified xsi:type="dcterms:W3CDTF">2024-10-18T10:24:00Z</dcterms:modified>
</cp:coreProperties>
</file>